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B0" w:rsidRDefault="00EF5EB0" w:rsidP="00EF5EB0">
      <w:r>
        <w:rPr>
          <w:noProof/>
        </w:rPr>
        <w:drawing>
          <wp:anchor distT="0" distB="0" distL="114300" distR="114300" simplePos="0" relativeHeight="251659264" behindDoc="0" locked="0" layoutInCell="1" allowOverlap="1" wp14:anchorId="7FF31521" wp14:editId="2B7E7DB0">
            <wp:simplePos x="0" y="0"/>
            <wp:positionH relativeFrom="column">
              <wp:posOffset>-114300</wp:posOffset>
            </wp:positionH>
            <wp:positionV relativeFrom="paragraph">
              <wp:posOffset>-628015</wp:posOffset>
            </wp:positionV>
            <wp:extent cx="2712085" cy="1824355"/>
            <wp:effectExtent l="0" t="0" r="0" b="4445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085" cy="182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EF5EB0" w:rsidRDefault="00EF5EB0" w:rsidP="00EF5EB0"/>
    <w:p w:rsidR="00845091" w:rsidRPr="00845091" w:rsidRDefault="00845091" w:rsidP="00845091">
      <w:pPr>
        <w:ind w:firstLine="708"/>
        <w:jc w:val="right"/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>P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J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L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G</w:t>
      </w:r>
    </w:p>
    <w:p w:rsidR="00EF5EB0" w:rsidRDefault="00EF5EB0" w:rsidP="00EF5EB0"/>
    <w:p w:rsidR="00EF5EB0" w:rsidRDefault="00EF5EB0" w:rsidP="00EF5EB0"/>
    <w:p w:rsidR="00EF5EB0" w:rsidRDefault="00EF5EB0" w:rsidP="00EF5EB0"/>
    <w:p w:rsidR="00EF5EB0" w:rsidRDefault="00EF5EB0" w:rsidP="00EF5EB0">
      <w:pPr>
        <w:rPr>
          <w:rFonts w:ascii="Arial" w:hAnsi="Arial" w:cs="Arial"/>
          <w:sz w:val="20"/>
          <w:szCs w:val="20"/>
        </w:rPr>
      </w:pPr>
    </w:p>
    <w:p w:rsidR="00EF5EB0" w:rsidRDefault="00EF5EB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5583E" w:rsidRDefault="00B5583E" w:rsidP="00EF5E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5583E" w:rsidRDefault="00B5583E" w:rsidP="00EF5E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F5EB0" w:rsidRPr="00845091" w:rsidRDefault="00EF5EB0" w:rsidP="00AB438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>Na temelju</w:t>
      </w:r>
      <w:r w:rsidR="00AB4380" w:rsidRPr="00845091">
        <w:rPr>
          <w:rFonts w:ascii="Arial" w:hAnsi="Arial" w:cs="Arial"/>
          <w:sz w:val="22"/>
          <w:szCs w:val="22"/>
        </w:rPr>
        <w:t xml:space="preserve"> članka 38. Zakona o koncesijama („Narodne novine“ broj 69/17), članka 45. Zakona o komunalnom gospodarstvu („Narodne novine“ broj 68/18, 110/18), članka 4. Odluke o obavljanju dimnjačarskih poslova (Službeni glasnik Općine Marija Gorica broj 217) i </w:t>
      </w:r>
      <w:r w:rsidRPr="00845091">
        <w:rPr>
          <w:rFonts w:ascii="Arial" w:hAnsi="Arial" w:cs="Arial"/>
          <w:sz w:val="22"/>
          <w:szCs w:val="22"/>
        </w:rPr>
        <w:t>članka 32. Statuta Općine Marija Gorica (Službeni glasnik Općine Marija Gorica broj 194</w:t>
      </w:r>
      <w:r w:rsidR="00AB4380" w:rsidRPr="00845091">
        <w:rPr>
          <w:rFonts w:ascii="Arial" w:hAnsi="Arial" w:cs="Arial"/>
          <w:sz w:val="22"/>
          <w:szCs w:val="22"/>
        </w:rPr>
        <w:t>), u postupku davanja koncesije za obavljanje dimnjačarskih poslova koji je započeo danom slanja Obavijesti o namjeri davanja koncesije u EOJN RH (broj objave 2019/S 01/K-0033093),</w:t>
      </w:r>
      <w:r w:rsidRPr="00845091">
        <w:rPr>
          <w:rFonts w:ascii="Arial" w:hAnsi="Arial" w:cs="Arial"/>
          <w:sz w:val="22"/>
          <w:szCs w:val="22"/>
        </w:rPr>
        <w:t xml:space="preserve"> Općinsko vijeće </w:t>
      </w:r>
      <w:r w:rsidR="00AB4380" w:rsidRPr="00845091">
        <w:rPr>
          <w:rFonts w:ascii="Arial" w:hAnsi="Arial" w:cs="Arial"/>
          <w:sz w:val="22"/>
          <w:szCs w:val="22"/>
        </w:rPr>
        <w:t xml:space="preserve">Općine Marija Gorica </w:t>
      </w:r>
      <w:r w:rsidRPr="00845091">
        <w:rPr>
          <w:rFonts w:ascii="Arial" w:hAnsi="Arial" w:cs="Arial"/>
          <w:sz w:val="22"/>
          <w:szCs w:val="22"/>
        </w:rPr>
        <w:t xml:space="preserve">na svojoj </w:t>
      </w:r>
      <w:r w:rsidR="003878D9" w:rsidRPr="00845091">
        <w:rPr>
          <w:rFonts w:ascii="Arial" w:hAnsi="Arial" w:cs="Arial"/>
          <w:sz w:val="22"/>
          <w:szCs w:val="22"/>
        </w:rPr>
        <w:t>__</w:t>
      </w:r>
      <w:r w:rsidR="00A63781" w:rsidRPr="00845091">
        <w:rPr>
          <w:rFonts w:ascii="Arial" w:hAnsi="Arial" w:cs="Arial"/>
          <w:sz w:val="22"/>
          <w:szCs w:val="22"/>
        </w:rPr>
        <w:t xml:space="preserve">. </w:t>
      </w:r>
      <w:r w:rsidRPr="00845091">
        <w:rPr>
          <w:rFonts w:ascii="Arial" w:hAnsi="Arial" w:cs="Arial"/>
          <w:sz w:val="22"/>
          <w:szCs w:val="22"/>
        </w:rPr>
        <w:t>sjednici</w:t>
      </w:r>
      <w:r w:rsidR="00A63781" w:rsidRPr="00845091">
        <w:rPr>
          <w:rFonts w:ascii="Arial" w:hAnsi="Arial" w:cs="Arial"/>
          <w:sz w:val="22"/>
          <w:szCs w:val="22"/>
        </w:rPr>
        <w:t>,</w:t>
      </w:r>
      <w:r w:rsidRPr="00845091">
        <w:rPr>
          <w:rFonts w:ascii="Arial" w:hAnsi="Arial" w:cs="Arial"/>
          <w:sz w:val="22"/>
          <w:szCs w:val="22"/>
        </w:rPr>
        <w:t xml:space="preserve"> održanoj </w:t>
      </w:r>
      <w:r w:rsidR="003878D9" w:rsidRPr="00845091">
        <w:rPr>
          <w:rFonts w:ascii="Arial" w:hAnsi="Arial" w:cs="Arial"/>
          <w:sz w:val="22"/>
          <w:szCs w:val="22"/>
        </w:rPr>
        <w:t>___ 2019</w:t>
      </w:r>
      <w:r w:rsidRPr="00845091">
        <w:rPr>
          <w:rFonts w:ascii="Arial" w:hAnsi="Arial" w:cs="Arial"/>
          <w:sz w:val="22"/>
          <w:szCs w:val="22"/>
        </w:rPr>
        <w:t xml:space="preserve">. godine, donijelo je </w:t>
      </w:r>
    </w:p>
    <w:p w:rsidR="00EF5EB0" w:rsidRPr="00845091" w:rsidRDefault="00EF5EB0" w:rsidP="00EF5EB0">
      <w:pPr>
        <w:rPr>
          <w:rFonts w:ascii="Arial" w:hAnsi="Arial" w:cs="Arial"/>
          <w:sz w:val="22"/>
          <w:szCs w:val="22"/>
        </w:rPr>
      </w:pPr>
    </w:p>
    <w:p w:rsidR="00EF5EB0" w:rsidRPr="00845091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 xml:space="preserve">O D L U K U </w:t>
      </w:r>
    </w:p>
    <w:p w:rsidR="00AB4380" w:rsidRPr="00845091" w:rsidRDefault="00EF5EB0" w:rsidP="00AB4380">
      <w:pPr>
        <w:jc w:val="center"/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 xml:space="preserve">o </w:t>
      </w:r>
      <w:r w:rsidR="00AB4380" w:rsidRPr="00845091">
        <w:rPr>
          <w:rFonts w:ascii="Arial" w:hAnsi="Arial" w:cs="Arial"/>
          <w:b/>
          <w:sz w:val="22"/>
          <w:szCs w:val="22"/>
        </w:rPr>
        <w:t xml:space="preserve">poništenju postupka davanja koncesije za obavljanje dimnjačarskih poslova </w:t>
      </w:r>
    </w:p>
    <w:p w:rsidR="00EF5EB0" w:rsidRPr="00845091" w:rsidRDefault="00AB4380" w:rsidP="00AB4380">
      <w:pPr>
        <w:jc w:val="center"/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>na području</w:t>
      </w:r>
      <w:r w:rsidR="00EF5EB0" w:rsidRPr="00845091">
        <w:rPr>
          <w:rFonts w:ascii="Arial" w:hAnsi="Arial" w:cs="Arial"/>
          <w:b/>
          <w:sz w:val="22"/>
          <w:szCs w:val="22"/>
        </w:rPr>
        <w:t xml:space="preserve"> Općine Marija Gorica</w:t>
      </w:r>
    </w:p>
    <w:p w:rsidR="00EF5EB0" w:rsidRPr="00845091" w:rsidRDefault="00EF5EB0" w:rsidP="008304E4">
      <w:pPr>
        <w:rPr>
          <w:rFonts w:ascii="Arial" w:hAnsi="Arial" w:cs="Arial"/>
          <w:b/>
          <w:sz w:val="22"/>
          <w:szCs w:val="22"/>
        </w:rPr>
      </w:pPr>
    </w:p>
    <w:p w:rsidR="00845091" w:rsidRPr="00845091" w:rsidRDefault="00845091" w:rsidP="008304E4">
      <w:pPr>
        <w:rPr>
          <w:rFonts w:ascii="Arial" w:hAnsi="Arial" w:cs="Arial"/>
          <w:b/>
          <w:sz w:val="22"/>
          <w:szCs w:val="22"/>
        </w:rPr>
      </w:pPr>
    </w:p>
    <w:p w:rsidR="00EF5EB0" w:rsidRPr="00845091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>Članak 1.</w:t>
      </w:r>
    </w:p>
    <w:p w:rsidR="00845091" w:rsidRPr="00845091" w:rsidRDefault="00845091" w:rsidP="00EF5EB0">
      <w:pPr>
        <w:jc w:val="center"/>
        <w:rPr>
          <w:rFonts w:ascii="Arial" w:hAnsi="Arial" w:cs="Arial"/>
          <w:b/>
          <w:sz w:val="22"/>
          <w:szCs w:val="22"/>
        </w:rPr>
      </w:pPr>
    </w:p>
    <w:p w:rsidR="00EF5EB0" w:rsidRPr="00845091" w:rsidRDefault="00AB438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>Ovom Odlukom Općinsko vijeće Općine Marija Gorica (davatelj koncesije) poništava postupak davanja koncesije za obavljanje dimnjačarskih poslova na području Općine Marija Gorica</w:t>
      </w:r>
      <w:r w:rsidR="006A4A74" w:rsidRPr="00845091">
        <w:rPr>
          <w:rFonts w:ascii="Arial" w:hAnsi="Arial" w:cs="Arial"/>
          <w:sz w:val="22"/>
          <w:szCs w:val="22"/>
        </w:rPr>
        <w:t>,</w:t>
      </w:r>
      <w:r w:rsidR="00845091" w:rsidRPr="00845091">
        <w:rPr>
          <w:rFonts w:ascii="Arial" w:hAnsi="Arial" w:cs="Arial"/>
          <w:sz w:val="22"/>
          <w:szCs w:val="22"/>
        </w:rPr>
        <w:t xml:space="preserve"> broj objave u </w:t>
      </w:r>
      <w:r w:rsidR="00845091" w:rsidRPr="00845091">
        <w:rPr>
          <w:rFonts w:ascii="Arial" w:hAnsi="Arial" w:cs="Arial"/>
          <w:sz w:val="22"/>
          <w:szCs w:val="22"/>
        </w:rPr>
        <w:t>Elektroničkom oglasniku javne nabave RH 2019/S 01/K-0033093</w:t>
      </w:r>
      <w:r w:rsidR="00845091" w:rsidRPr="00845091">
        <w:rPr>
          <w:rFonts w:ascii="Arial" w:hAnsi="Arial" w:cs="Arial"/>
          <w:sz w:val="22"/>
          <w:szCs w:val="22"/>
        </w:rPr>
        <w:t>,</w:t>
      </w:r>
      <w:r w:rsidR="006A4A74" w:rsidRPr="00845091">
        <w:rPr>
          <w:rFonts w:ascii="Arial" w:hAnsi="Arial" w:cs="Arial"/>
          <w:sz w:val="22"/>
          <w:szCs w:val="22"/>
        </w:rPr>
        <w:t xml:space="preserve"> budući da do isteka roka za dostavu ponuda nije pristigla niti jedna ponuda.</w:t>
      </w:r>
    </w:p>
    <w:p w:rsidR="00EF5EB0" w:rsidRPr="00845091" w:rsidRDefault="00EF5EB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F5EB0" w:rsidRPr="00845091" w:rsidRDefault="00EF5EB0" w:rsidP="006A4A74">
      <w:pPr>
        <w:jc w:val="center"/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>Članak 2.</w:t>
      </w:r>
    </w:p>
    <w:p w:rsidR="00845091" w:rsidRPr="00845091" w:rsidRDefault="00845091" w:rsidP="006A4A74">
      <w:pPr>
        <w:jc w:val="center"/>
        <w:rPr>
          <w:rFonts w:ascii="Arial" w:hAnsi="Arial" w:cs="Arial"/>
          <w:b/>
          <w:sz w:val="22"/>
          <w:szCs w:val="22"/>
        </w:rPr>
      </w:pPr>
    </w:p>
    <w:p w:rsidR="00EF5EB0" w:rsidRPr="00845091" w:rsidRDefault="00EF5EB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>Ova Od</w:t>
      </w:r>
      <w:r w:rsidR="000F7826" w:rsidRPr="00845091">
        <w:rPr>
          <w:rFonts w:ascii="Arial" w:hAnsi="Arial" w:cs="Arial"/>
          <w:sz w:val="22"/>
          <w:szCs w:val="22"/>
        </w:rPr>
        <w:t xml:space="preserve">luka stupa na snagu danom </w:t>
      </w:r>
      <w:r w:rsidR="008304E4" w:rsidRPr="00845091">
        <w:rPr>
          <w:rFonts w:ascii="Arial" w:hAnsi="Arial" w:cs="Arial"/>
          <w:sz w:val="22"/>
          <w:szCs w:val="22"/>
        </w:rPr>
        <w:t>objave u Elektroničkom oglasniku javne nabave Republike Hrvatske</w:t>
      </w:r>
      <w:r w:rsidR="000F7826" w:rsidRPr="00845091">
        <w:rPr>
          <w:rFonts w:ascii="Arial" w:hAnsi="Arial" w:cs="Arial"/>
          <w:sz w:val="22"/>
          <w:szCs w:val="22"/>
        </w:rPr>
        <w:t>, a objaviti će se</w:t>
      </w:r>
      <w:r w:rsidRPr="00845091">
        <w:rPr>
          <w:rFonts w:ascii="Arial" w:hAnsi="Arial" w:cs="Arial"/>
          <w:sz w:val="22"/>
          <w:szCs w:val="22"/>
        </w:rPr>
        <w:t xml:space="preserve"> </w:t>
      </w:r>
      <w:r w:rsidR="008304E4" w:rsidRPr="00845091">
        <w:rPr>
          <w:rFonts w:ascii="Arial" w:hAnsi="Arial" w:cs="Arial"/>
          <w:sz w:val="22"/>
          <w:szCs w:val="22"/>
        </w:rPr>
        <w:t xml:space="preserve">i </w:t>
      </w:r>
      <w:r w:rsidRPr="00845091">
        <w:rPr>
          <w:rFonts w:ascii="Arial" w:hAnsi="Arial" w:cs="Arial"/>
          <w:sz w:val="22"/>
          <w:szCs w:val="22"/>
        </w:rPr>
        <w:t>u Službeno</w:t>
      </w:r>
      <w:r w:rsidR="008304E4" w:rsidRPr="00845091">
        <w:rPr>
          <w:rFonts w:ascii="Arial" w:hAnsi="Arial" w:cs="Arial"/>
          <w:sz w:val="22"/>
          <w:szCs w:val="22"/>
        </w:rPr>
        <w:t>m glasniku Općine Marija Gorica.</w:t>
      </w:r>
    </w:p>
    <w:p w:rsidR="00EF5EB0" w:rsidRPr="00845091" w:rsidRDefault="00EF5EB0" w:rsidP="00EF5EB0">
      <w:pPr>
        <w:rPr>
          <w:rFonts w:ascii="Arial" w:hAnsi="Arial" w:cs="Arial"/>
          <w:sz w:val="22"/>
          <w:szCs w:val="22"/>
        </w:rPr>
      </w:pPr>
    </w:p>
    <w:p w:rsidR="00845091" w:rsidRPr="00845091" w:rsidRDefault="00845091" w:rsidP="00EF5EB0">
      <w:pPr>
        <w:rPr>
          <w:rFonts w:ascii="Arial" w:hAnsi="Arial" w:cs="Arial"/>
          <w:sz w:val="22"/>
          <w:szCs w:val="22"/>
        </w:rPr>
      </w:pPr>
    </w:p>
    <w:p w:rsidR="008304E4" w:rsidRPr="00845091" w:rsidRDefault="008304E4" w:rsidP="008304E4">
      <w:pPr>
        <w:jc w:val="center"/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>O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b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r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a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z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l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o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ž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e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n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j</w:t>
      </w:r>
      <w:r w:rsidR="00845091" w:rsidRPr="00845091">
        <w:rPr>
          <w:rFonts w:ascii="Arial" w:hAnsi="Arial" w:cs="Arial"/>
          <w:b/>
          <w:sz w:val="22"/>
          <w:szCs w:val="22"/>
        </w:rPr>
        <w:t xml:space="preserve"> </w:t>
      </w:r>
      <w:r w:rsidRPr="00845091">
        <w:rPr>
          <w:rFonts w:ascii="Arial" w:hAnsi="Arial" w:cs="Arial"/>
          <w:b/>
          <w:sz w:val="22"/>
          <w:szCs w:val="22"/>
        </w:rPr>
        <w:t>e</w:t>
      </w:r>
    </w:p>
    <w:p w:rsidR="008304E4" w:rsidRPr="00845091" w:rsidRDefault="008304E4" w:rsidP="008304E4">
      <w:pPr>
        <w:rPr>
          <w:rFonts w:ascii="Arial" w:hAnsi="Arial" w:cs="Arial"/>
          <w:b/>
          <w:sz w:val="22"/>
          <w:szCs w:val="22"/>
        </w:rPr>
      </w:pPr>
    </w:p>
    <w:p w:rsidR="008304E4" w:rsidRPr="00845091" w:rsidRDefault="008304E4" w:rsidP="008304E4">
      <w:pPr>
        <w:jc w:val="both"/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ab/>
        <w:t xml:space="preserve">Na temelju Zakona o koncesijama i Zakona o komunalnom gospodarstvu, te u skladu sa Odlukom o obavljanju dimnjačarskih poslova, proveden je postupak davanja koncesije za obavljanje dimnjačarskih poslova. U Elektroničkom oglasniku javne nabave RH pod brojem 2019/S 01/K-0033093 objavljena je Obavijest o namjeri dodjele koncesije za obavljanje dimnjačarskih poslova na području Općine Marija Gorica. Rok za predaju ponuda bio je 33 dana od dana objavljivanja Obavijesti o namjeri davanja koncesije u EOJN RH. Stručno povjerenstvo za davanje koncesije za obavljanje dimnjačarskih poslova na području Općine Marija Gorica (dalje u tekstu: Stručno povjerenstvo) je dana 18. rujna 2019. godine u 15:00 sati sastavilo Zapisnik o javnom otvaranju ponuda (KLASA: 363-01/19-01/07, URBROJ: 238/19-03-19-8) te istim konstatiralo kako u propisanom roku za dostavu ponuda nije zaprimljena niti jedna ponuda. Stručno povjerenstvo je Zapisnikom o pregledu i ocjeni ponuda (KLASA: 363-01/19-01/07, URBROJ: 238/19-03-19-9 od 30. rujna 2019. godine) predložilo Općinskom vijeću Općine Marija Gorica donošenje Odluke o poništenju postupka davanja koncesije za obavljanje dimnjačarskih poslova na području Općine Marija Gorica iz razloga ne pristiglih ponuda u roku za dostavu ponuda, određenog Dokumentacijom za nadmetanje i Obaviješću o namjeri davanja koncesije za javne usluge. </w:t>
      </w:r>
    </w:p>
    <w:p w:rsidR="00845091" w:rsidRPr="00845091" w:rsidRDefault="00845091" w:rsidP="00EF5EB0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845091" w:rsidRPr="00845091" w:rsidRDefault="00845091" w:rsidP="00EF5EB0">
      <w:pPr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 xml:space="preserve">UPUTA O PRAVNOM LIJEKU: </w:t>
      </w:r>
    </w:p>
    <w:p w:rsidR="00845091" w:rsidRPr="00845091" w:rsidRDefault="00845091" w:rsidP="00EF5EB0">
      <w:pPr>
        <w:rPr>
          <w:rFonts w:ascii="Arial" w:hAnsi="Arial" w:cs="Arial"/>
          <w:b/>
          <w:sz w:val="22"/>
          <w:szCs w:val="22"/>
        </w:rPr>
      </w:pPr>
    </w:p>
    <w:p w:rsidR="00845091" w:rsidRPr="00845091" w:rsidRDefault="00845091" w:rsidP="00845091">
      <w:pPr>
        <w:jc w:val="both"/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>Protiv odluke o davanju koncesije ili odluke o poništenju postupka davanja koncesije može se izjaviti žalba u roku od 10 dana u pisanom obliku neposredno ili poštom preporučeno Državnoj komisiji za kontrolu postupaka javne nabave (Koturaška cesta 43/IV, 10000 Zagreb). Istodobno s dostavljanjem žalbe Državnoj komisiji, žalitelj je obvezan primjerak  žalbe dostaviti  i davatelju koncesije na dokaziv način.</w:t>
      </w:r>
    </w:p>
    <w:p w:rsidR="00845091" w:rsidRPr="00845091" w:rsidRDefault="00845091" w:rsidP="00845091">
      <w:pPr>
        <w:jc w:val="both"/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>Pravodobnost žalbe utvrđuje Državna komisija. Žalbeni postupka provodi se u skladu s odredbama  propisa kojima se uređuje javna nabava, a koje se odnose na otvoreni postupak.</w:t>
      </w:r>
    </w:p>
    <w:p w:rsidR="00845091" w:rsidRPr="00845091" w:rsidRDefault="00845091" w:rsidP="00EF5EB0">
      <w:pPr>
        <w:rPr>
          <w:rFonts w:ascii="Arial" w:hAnsi="Arial" w:cs="Arial"/>
          <w:sz w:val="22"/>
          <w:szCs w:val="22"/>
        </w:rPr>
      </w:pPr>
    </w:p>
    <w:p w:rsidR="00845091" w:rsidRPr="00845091" w:rsidRDefault="00845091" w:rsidP="00EF5EB0">
      <w:pPr>
        <w:rPr>
          <w:rFonts w:ascii="Arial" w:hAnsi="Arial" w:cs="Arial"/>
          <w:sz w:val="22"/>
          <w:szCs w:val="22"/>
        </w:rPr>
      </w:pPr>
    </w:p>
    <w:p w:rsidR="00EF5EB0" w:rsidRPr="00845091" w:rsidRDefault="00EF5EB0" w:rsidP="00EF5EB0">
      <w:pPr>
        <w:rPr>
          <w:rFonts w:ascii="Arial" w:hAnsi="Arial" w:cs="Arial"/>
          <w:b/>
          <w:sz w:val="22"/>
          <w:szCs w:val="22"/>
        </w:rPr>
      </w:pPr>
      <w:r w:rsidRPr="00845091">
        <w:rPr>
          <w:rFonts w:ascii="Arial" w:hAnsi="Arial" w:cs="Arial"/>
          <w:b/>
          <w:sz w:val="22"/>
          <w:szCs w:val="22"/>
        </w:rPr>
        <w:t>OPĆINSKO VIJEĆE</w:t>
      </w:r>
    </w:p>
    <w:p w:rsidR="00EF5EB0" w:rsidRPr="00845091" w:rsidRDefault="00A63781" w:rsidP="00EF5EB0">
      <w:pPr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 xml:space="preserve">KLASA: </w:t>
      </w:r>
      <w:r w:rsidR="00845091" w:rsidRPr="00845091">
        <w:rPr>
          <w:rFonts w:ascii="Arial" w:hAnsi="Arial" w:cs="Arial"/>
          <w:sz w:val="22"/>
          <w:szCs w:val="22"/>
        </w:rPr>
        <w:t>021-05/19-01/__</w:t>
      </w:r>
    </w:p>
    <w:p w:rsidR="00EF5EB0" w:rsidRPr="00845091" w:rsidRDefault="00A63781" w:rsidP="00EF5EB0">
      <w:pPr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 xml:space="preserve">URBROJ: </w:t>
      </w:r>
      <w:r w:rsidR="00845091" w:rsidRPr="00845091">
        <w:rPr>
          <w:rFonts w:ascii="Arial" w:hAnsi="Arial" w:cs="Arial"/>
          <w:sz w:val="22"/>
          <w:szCs w:val="22"/>
        </w:rPr>
        <w:t>238/19-01-19-___</w:t>
      </w:r>
    </w:p>
    <w:p w:rsidR="00EF5EB0" w:rsidRPr="00845091" w:rsidRDefault="00A63781" w:rsidP="00EF5EB0">
      <w:pPr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 xml:space="preserve">Marija Gorica, </w:t>
      </w:r>
      <w:r w:rsidR="00845091" w:rsidRPr="00845091">
        <w:rPr>
          <w:rFonts w:ascii="Arial" w:hAnsi="Arial" w:cs="Arial"/>
          <w:sz w:val="22"/>
          <w:szCs w:val="22"/>
        </w:rPr>
        <w:t>_______2019.</w:t>
      </w:r>
    </w:p>
    <w:p w:rsidR="00845091" w:rsidRPr="00845091" w:rsidRDefault="00845091" w:rsidP="00EF5EB0">
      <w:pPr>
        <w:rPr>
          <w:rFonts w:ascii="Arial" w:hAnsi="Arial" w:cs="Arial"/>
          <w:sz w:val="22"/>
          <w:szCs w:val="22"/>
        </w:rPr>
      </w:pPr>
    </w:p>
    <w:p w:rsidR="00EF5EB0" w:rsidRPr="00845091" w:rsidRDefault="00EF5EB0" w:rsidP="00EF5EB0">
      <w:pPr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  <w:t xml:space="preserve">      PREDSJEDNIK</w:t>
      </w:r>
    </w:p>
    <w:p w:rsidR="00EF5EB0" w:rsidRPr="00845091" w:rsidRDefault="00EF5EB0" w:rsidP="00EF5EB0">
      <w:pPr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  <w:t xml:space="preserve">             OPĆINSKOG VIJEĆA</w:t>
      </w:r>
    </w:p>
    <w:p w:rsidR="00EF5EB0" w:rsidRPr="00845091" w:rsidRDefault="00EF5EB0" w:rsidP="00EF5EB0">
      <w:pPr>
        <w:rPr>
          <w:rFonts w:ascii="Arial" w:hAnsi="Arial" w:cs="Arial"/>
          <w:sz w:val="22"/>
          <w:szCs w:val="22"/>
        </w:rPr>
      </w:pP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</w:r>
      <w:r w:rsidRPr="00845091">
        <w:rPr>
          <w:rFonts w:ascii="Arial" w:hAnsi="Arial" w:cs="Arial"/>
          <w:sz w:val="22"/>
          <w:szCs w:val="22"/>
        </w:rPr>
        <w:tab/>
        <w:t xml:space="preserve">                 Josip </w:t>
      </w:r>
      <w:proofErr w:type="spellStart"/>
      <w:r w:rsidRPr="00845091">
        <w:rPr>
          <w:rFonts w:ascii="Arial" w:hAnsi="Arial" w:cs="Arial"/>
          <w:sz w:val="22"/>
          <w:szCs w:val="22"/>
        </w:rPr>
        <w:t>Žagmeštar</w:t>
      </w:r>
      <w:proofErr w:type="spellEnd"/>
    </w:p>
    <w:p w:rsidR="006A4A74" w:rsidRPr="00845091" w:rsidRDefault="006A4A74" w:rsidP="00EF5EB0">
      <w:pPr>
        <w:rPr>
          <w:rFonts w:ascii="Arial" w:hAnsi="Arial" w:cs="Arial"/>
          <w:sz w:val="22"/>
          <w:szCs w:val="22"/>
        </w:rPr>
      </w:pPr>
    </w:p>
    <w:p w:rsidR="00A430EE" w:rsidRPr="00845091" w:rsidRDefault="00A430EE" w:rsidP="00262169">
      <w:pPr>
        <w:jc w:val="both"/>
        <w:rPr>
          <w:rFonts w:ascii="Arial" w:hAnsi="Arial" w:cs="Arial"/>
          <w:sz w:val="22"/>
          <w:szCs w:val="22"/>
        </w:rPr>
      </w:pPr>
    </w:p>
    <w:sectPr w:rsidR="00A430EE" w:rsidRPr="00845091" w:rsidSect="00845091">
      <w:pgSz w:w="11906" w:h="16838"/>
      <w:pgMar w:top="851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EB0"/>
    <w:rsid w:val="00031108"/>
    <w:rsid w:val="00041039"/>
    <w:rsid w:val="00065FC2"/>
    <w:rsid w:val="000E2CCE"/>
    <w:rsid w:val="000F7826"/>
    <w:rsid w:val="0017077D"/>
    <w:rsid w:val="00190D3E"/>
    <w:rsid w:val="002323AC"/>
    <w:rsid w:val="00262169"/>
    <w:rsid w:val="00307075"/>
    <w:rsid w:val="003346FD"/>
    <w:rsid w:val="003517A6"/>
    <w:rsid w:val="00353630"/>
    <w:rsid w:val="003878D9"/>
    <w:rsid w:val="00397E4F"/>
    <w:rsid w:val="003A6408"/>
    <w:rsid w:val="00423F42"/>
    <w:rsid w:val="00431FD2"/>
    <w:rsid w:val="004B2C97"/>
    <w:rsid w:val="004E745F"/>
    <w:rsid w:val="005A407C"/>
    <w:rsid w:val="005E277D"/>
    <w:rsid w:val="006175BB"/>
    <w:rsid w:val="00630432"/>
    <w:rsid w:val="006457E8"/>
    <w:rsid w:val="006623D3"/>
    <w:rsid w:val="006A4A74"/>
    <w:rsid w:val="006C2791"/>
    <w:rsid w:val="006C3549"/>
    <w:rsid w:val="006D0857"/>
    <w:rsid w:val="00751FFB"/>
    <w:rsid w:val="0077233C"/>
    <w:rsid w:val="007E74A5"/>
    <w:rsid w:val="00805D13"/>
    <w:rsid w:val="008304E4"/>
    <w:rsid w:val="00845091"/>
    <w:rsid w:val="00866511"/>
    <w:rsid w:val="008B1BE9"/>
    <w:rsid w:val="009015EC"/>
    <w:rsid w:val="00903A57"/>
    <w:rsid w:val="00931EB5"/>
    <w:rsid w:val="00980DB4"/>
    <w:rsid w:val="009A25B6"/>
    <w:rsid w:val="009C60BB"/>
    <w:rsid w:val="009D3E3D"/>
    <w:rsid w:val="009E1F53"/>
    <w:rsid w:val="00A23C72"/>
    <w:rsid w:val="00A430EE"/>
    <w:rsid w:val="00A63781"/>
    <w:rsid w:val="00AB4380"/>
    <w:rsid w:val="00B5583E"/>
    <w:rsid w:val="00B802FF"/>
    <w:rsid w:val="00BA054E"/>
    <w:rsid w:val="00BB0B65"/>
    <w:rsid w:val="00BF64E3"/>
    <w:rsid w:val="00C01612"/>
    <w:rsid w:val="00C32906"/>
    <w:rsid w:val="00C91838"/>
    <w:rsid w:val="00D23BE9"/>
    <w:rsid w:val="00D7465A"/>
    <w:rsid w:val="00D900ED"/>
    <w:rsid w:val="00DC1C55"/>
    <w:rsid w:val="00E8512E"/>
    <w:rsid w:val="00ED1914"/>
    <w:rsid w:val="00EE6B60"/>
    <w:rsid w:val="00EF5EB0"/>
    <w:rsid w:val="00F53D95"/>
    <w:rsid w:val="00FA030C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23F4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3F42"/>
    <w:rPr>
      <w:rFonts w:ascii="Segoe UI" w:eastAsia="Times New Roman" w:hAnsi="Segoe UI" w:cs="Segoe UI"/>
      <w:sz w:val="18"/>
      <w:szCs w:val="18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23F4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3F42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7</cp:revision>
  <cp:lastPrinted>2019-10-09T12:29:00Z</cp:lastPrinted>
  <dcterms:created xsi:type="dcterms:W3CDTF">2019-10-09T11:46:00Z</dcterms:created>
  <dcterms:modified xsi:type="dcterms:W3CDTF">2019-10-25T07:58:00Z</dcterms:modified>
</cp:coreProperties>
</file>